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C5" w:rsidRPr="007E06C5" w:rsidRDefault="007E06C5" w:rsidP="007E06C5">
      <w:pPr>
        <w:spacing w:before="100" w:beforeAutospacing="1" w:after="100" w:afterAutospacing="1" w:line="450" w:lineRule="atLeast"/>
        <w:jc w:val="center"/>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ПОЛОЖЕНИЕ </w:t>
      </w:r>
      <w:r w:rsidRPr="007E06C5">
        <w:rPr>
          <w:rFonts w:ascii="Times New Roman" w:eastAsia="Times New Roman" w:hAnsi="Times New Roman" w:cs="Times New Roman"/>
          <w:color w:val="000000"/>
          <w:sz w:val="28"/>
          <w:szCs w:val="28"/>
          <w:lang w:eastAsia="ru-RU"/>
        </w:rPr>
        <w:br/>
        <w:t>О КОМИССИЯХ ПО СОБЛЮДЕНИЮ ТРЕБОВАНИЙ К СЛУЖЕБНОМУ ПОВЕДЕНИЮ </w:t>
      </w:r>
      <w:r w:rsidRPr="007E06C5">
        <w:rPr>
          <w:rFonts w:ascii="Times New Roman" w:eastAsia="Times New Roman" w:hAnsi="Times New Roman" w:cs="Times New Roman"/>
          <w:color w:val="000000"/>
          <w:sz w:val="28"/>
          <w:szCs w:val="28"/>
          <w:lang w:eastAsia="ru-RU"/>
        </w:rPr>
        <w:br/>
        <w:t>ФЕДЕРАЛЬНЫХ ГОСУДАРСТВЕННЫХ ГРАЖДАНСКИХ СЛУЖАЩИХ </w:t>
      </w:r>
      <w:r w:rsidRPr="007E06C5">
        <w:rPr>
          <w:rFonts w:ascii="Times New Roman" w:eastAsia="Times New Roman" w:hAnsi="Times New Roman" w:cs="Times New Roman"/>
          <w:color w:val="000000"/>
          <w:sz w:val="28"/>
          <w:szCs w:val="28"/>
          <w:lang w:eastAsia="ru-RU"/>
        </w:rPr>
        <w:br/>
        <w:t>СЛЕДСТВЕННОГО КОМИТЕТА РОССИЙСКОЙ ФЕДЕРАЦИИ </w:t>
      </w:r>
      <w:r w:rsidRPr="007E06C5">
        <w:rPr>
          <w:rFonts w:ascii="Times New Roman" w:eastAsia="Times New Roman" w:hAnsi="Times New Roman" w:cs="Times New Roman"/>
          <w:color w:val="000000"/>
          <w:sz w:val="28"/>
          <w:szCs w:val="28"/>
          <w:lang w:eastAsia="ru-RU"/>
        </w:rPr>
        <w:br/>
        <w:t>И УРЕГУЛИРОВАНИЮ КОНФЛИКТА ИНТЕРЕСОВ</w:t>
      </w:r>
    </w:p>
    <w:p w:rsidR="007E06C5" w:rsidRPr="007E06C5" w:rsidRDefault="007E06C5" w:rsidP="007E06C5">
      <w:pPr>
        <w:spacing w:before="100" w:beforeAutospacing="1" w:after="100" w:afterAutospacing="1" w:line="450" w:lineRule="atLeast"/>
        <w:jc w:val="center"/>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I. Общие положения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1.1. 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w:t>
      </w:r>
      <w:bookmarkStart w:id="0" w:name="_GoBack"/>
      <w:bookmarkEnd w:id="0"/>
      <w:r w:rsidRPr="007E06C5">
        <w:rPr>
          <w:rFonts w:ascii="Times New Roman" w:eastAsia="Times New Roman" w:hAnsi="Times New Roman" w:cs="Times New Roman"/>
          <w:color w:val="000000"/>
          <w:sz w:val="28"/>
          <w:szCs w:val="28"/>
          <w:lang w:eastAsia="ru-RU"/>
        </w:rPr>
        <w:t>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 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1.2. В своей деятельности комиссии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7E06C5" w:rsidRPr="007E06C5" w:rsidRDefault="007E06C5" w:rsidP="007E06C5">
      <w:pPr>
        <w:spacing w:before="100" w:beforeAutospacing="1" w:after="100" w:afterAutospacing="1" w:line="450" w:lineRule="atLeast"/>
        <w:jc w:val="center"/>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II. Задачи комиссий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2.1. Основной задачей комиссий является: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lastRenderedPageBreak/>
        <w:t>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содействие в осуществлении в Следственном комитете мер по предупреждению коррупции.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2.2. 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
    <w:p w:rsidR="007E06C5" w:rsidRPr="007E06C5" w:rsidRDefault="007E06C5" w:rsidP="007E06C5">
      <w:pPr>
        <w:spacing w:before="100" w:beforeAutospacing="1" w:after="100" w:afterAutospacing="1" w:line="450" w:lineRule="atLeast"/>
        <w:jc w:val="center"/>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III. Порядок формирования комиссий, их состав и лица, </w:t>
      </w:r>
      <w:r w:rsidRPr="007E06C5">
        <w:rPr>
          <w:rFonts w:ascii="Times New Roman" w:eastAsia="Times New Roman" w:hAnsi="Times New Roman" w:cs="Times New Roman"/>
          <w:color w:val="000000"/>
          <w:sz w:val="28"/>
          <w:szCs w:val="28"/>
          <w:lang w:eastAsia="ru-RU"/>
        </w:rPr>
        <w:br/>
        <w:t>принимающие участие в работе комиссий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3.1. Комиссии образуются: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 следственном органе - приказом руководителя следственного органа.</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w:t>
      </w:r>
      <w:r w:rsidRPr="007E06C5">
        <w:rPr>
          <w:rFonts w:ascii="Times New Roman" w:eastAsia="Times New Roman" w:hAnsi="Times New Roman" w:cs="Times New Roman"/>
          <w:color w:val="000000"/>
          <w:sz w:val="28"/>
          <w:szCs w:val="28"/>
          <w:lang w:eastAsia="ru-RU"/>
        </w:rPr>
        <w:lastRenderedPageBreak/>
        <w:t>замещающих должности государственной службы в центральном аппарате Следственного комитета (следственном органе), секретарь и члены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3.3. В состав комиссии центрального аппарата Следственного комитета входят:</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 средствами массовой информации;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представитель Управления Президента Российской Федерации по вопросам противодействия коррупции;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3.4. В состав комиссии следственного органа входят:</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w:t>
      </w:r>
      <w:r w:rsidRPr="007E06C5">
        <w:rPr>
          <w:rFonts w:ascii="Times New Roman" w:eastAsia="Times New Roman" w:hAnsi="Times New Roman" w:cs="Times New Roman"/>
          <w:color w:val="000000"/>
          <w:sz w:val="28"/>
          <w:szCs w:val="28"/>
          <w:lang w:eastAsia="ru-RU"/>
        </w:rPr>
        <w:lastRenderedPageBreak/>
        <w:t>профилактике коррупционных и иных правонарушений (секретарь комиссии), представители иных подразделений следственного органа;</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3.5. По решению Председателя Следственного комитета в состав комиссии центрального аппарата Следственного комитета могут быть включены:</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3.6. По решению руководителя следственного органа в состав комиссии могут быть включены:</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представитель (представители) общественной организации ветеранов, созданной в следственном органе;</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представитель (представители) первичной профсоюзной организации, действующей в установленном порядке в следственном органе.</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3.7. Лица, указанные в подпунктах "б" и "в" пункта 3.3, подпункте "б" пункта 3.4 и пунктах 3.5 и 3.6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w:t>
      </w:r>
      <w:r w:rsidRPr="007E06C5">
        <w:rPr>
          <w:rFonts w:ascii="Times New Roman" w:eastAsia="Times New Roman" w:hAnsi="Times New Roman" w:cs="Times New Roman"/>
          <w:color w:val="000000"/>
          <w:sz w:val="28"/>
          <w:szCs w:val="28"/>
          <w:lang w:eastAsia="ru-RU"/>
        </w:rPr>
        <w:lastRenderedPageBreak/>
        <w:t>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3.10. В заседаниях комиссии с правом совещательного голоса участвуют:</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lastRenderedPageBreak/>
        <w:t>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p w:rsidR="007E06C5" w:rsidRPr="007E06C5" w:rsidRDefault="007E06C5" w:rsidP="007E06C5">
      <w:pPr>
        <w:spacing w:before="100" w:beforeAutospacing="1" w:after="100" w:afterAutospacing="1" w:line="450" w:lineRule="atLeast"/>
        <w:jc w:val="center"/>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IV. Порядок деятельности комиссий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 Основаниями для проведения заседания комиссии являются: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а) представление Председателем Следственного комитета (руководителем следственного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(ч. 7), ст. 6399; 2014, N 15, ст. 1729; N 26 (ч. 2), ст. 3518; 2015, N 10, ст. 1506; N 29 (ч. 2), ст. </w:t>
      </w:r>
      <w:r w:rsidRPr="007E06C5">
        <w:rPr>
          <w:rFonts w:ascii="Times New Roman" w:eastAsia="Times New Roman" w:hAnsi="Times New Roman" w:cs="Times New Roman"/>
          <w:color w:val="000000"/>
          <w:sz w:val="28"/>
          <w:szCs w:val="28"/>
          <w:lang w:eastAsia="ru-RU"/>
        </w:rPr>
        <w:lastRenderedPageBreak/>
        <w:t>4477; 2017, N 39, ст. 5682) (далее - Положение о проверке достоверности сведений), материалов проверки, свидетельствующих:</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о представлении гражданским служащим недостоверных или неполных сведений, предусмотренных подпунктом "а" пункта 1 Положения о проверке достоверности сведений;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о несоблюдении гражданским служащим требований к служебному поведению и (или) требований об урегулировании конфликта интересов;</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w:t>
      </w:r>
      <w:r w:rsidRPr="007E06C5">
        <w:rPr>
          <w:rFonts w:ascii="Times New Roman" w:eastAsia="Times New Roman" w:hAnsi="Times New Roman" w:cs="Times New Roman"/>
          <w:color w:val="000000"/>
          <w:sz w:val="28"/>
          <w:szCs w:val="28"/>
          <w:lang w:eastAsia="ru-RU"/>
        </w:rPr>
        <w:lastRenderedPageBreak/>
        <w:t>истечения двух лет со дня увольнения с федеральной государственной гражданской службы;</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(ч. 1), ст. 7542; 2015, N 45, ст. 6204; N 48 (ч. 1), ст. 6720; 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w:t>
      </w:r>
      <w:r w:rsidRPr="007E06C5">
        <w:rPr>
          <w:rFonts w:ascii="Times New Roman" w:eastAsia="Times New Roman" w:hAnsi="Times New Roman" w:cs="Times New Roman"/>
          <w:color w:val="000000"/>
          <w:sz w:val="28"/>
          <w:szCs w:val="28"/>
          <w:lang w:eastAsia="ru-RU"/>
        </w:rPr>
        <w:lastRenderedPageBreak/>
        <w:t>осуществления в Следственном комитете (следственном органе) мер по предупреждению коррупции;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(ч. 1), ст. 7542; 2015, N 45, ст. 6204);</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(Собрание законодательства Российской Федерации, 2002, N 1, ст. 3; 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lastRenderedPageBreak/>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4.2.1. Обращение, указанное в абзаце втором подпункта "б" пункта 4.1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4.2.2. Обращение, указанное в абзаце втором подпункта "б" пункта 4.1 настоящего Положения, может быть подано гражданским служащим, планирующим свое увольнение с федеральной государственной гражданской </w:t>
      </w:r>
      <w:r w:rsidRPr="007E06C5">
        <w:rPr>
          <w:rFonts w:ascii="Times New Roman" w:eastAsia="Times New Roman" w:hAnsi="Times New Roman" w:cs="Times New Roman"/>
          <w:color w:val="000000"/>
          <w:sz w:val="28"/>
          <w:szCs w:val="28"/>
          <w:lang w:eastAsia="ru-RU"/>
        </w:rPr>
        <w:lastRenderedPageBreak/>
        <w:t>службы, и подлежит рассмотрению комиссией в соответствии с настоящим Положением.</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4.2.3. Уведомление, указанное в подпункте "д"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статьи 12 Федерального закона от 25 декабря 2008 г. N 273-ФЗ "О противодействии коррупции".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4.2.4. Уведомление, указанное в абзаце пятом подпункта "б"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4.2.5. При подготовке мотивированного заключения по результатам рассмотрения обращения, указанного в абзаце втором подпункта "б" пункта 4.1 настоящего Положения, или уведомлений, указанных в абзаце пятом подпункта "б" и подпункте "д" пункта 4.1 настоящего 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w:t>
      </w:r>
      <w:r w:rsidRPr="007E06C5">
        <w:rPr>
          <w:rFonts w:ascii="Times New Roman" w:eastAsia="Times New Roman" w:hAnsi="Times New Roman" w:cs="Times New Roman"/>
          <w:color w:val="000000"/>
          <w:sz w:val="28"/>
          <w:szCs w:val="28"/>
          <w:lang w:eastAsia="ru-RU"/>
        </w:rPr>
        <w:lastRenderedPageBreak/>
        <w:t>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4.2.6. Мотивированные заключения, предусмотренные пунктами 4.2.1, 4.2.3 и 4.2.4 настоящего Положения, должны содержать:</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информацию, изложенную в обращениях или уведомлениях, указанных в абзацах втором и пятом подпункта "б" и подпункте "д" пункта 4.1 настоящего Положения;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4.1 настоящего Положения, а также рекомендации для принятия одного из решений в соответствии с пунктами 4.14, 4.15.3, 4.16.1 настоящего Положения или иного решения.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а) в 10-дневный срок назначает дату заседания комиссии. При этом дата заседания комиссии не может быть назначена позднее 20 дней со дня </w:t>
      </w:r>
      <w:r w:rsidRPr="007E06C5">
        <w:rPr>
          <w:rFonts w:ascii="Times New Roman" w:eastAsia="Times New Roman" w:hAnsi="Times New Roman" w:cs="Times New Roman"/>
          <w:color w:val="000000"/>
          <w:sz w:val="28"/>
          <w:szCs w:val="28"/>
          <w:lang w:eastAsia="ru-RU"/>
        </w:rPr>
        <w:lastRenderedPageBreak/>
        <w:t>поступления указанной информации, за исключением случаев, предусмотренных пунктами 4.3.1 и 4.3.2 настоящего Положения;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и с результатами ее проверки;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 рассматривает ходатайства о приглашении на заседание комиссии лиц, указанных в подпункте "б" пункта 3.10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4.3.1. Заседание комиссии по рассмотрению заявлений, указанных в абзацах третьем и четвертом подпункта "б" пункта 4.1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4.3.2. Уведомление, указанное в подпункте "д" пункта 4.1 настоящего Положения, как правило, рассматривается на очередном (плановом) заседании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lastRenderedPageBreak/>
        <w:t>4.4. Члены комиссий: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выступают на заседании комиссии, вносят предложения по вопросам, рассматриваемым на заседании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задают другим участникам заседания комиссии вопросы в соответствии с повесткой дня и получают ответы на них по существу;</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вносят предложения председателю комиссии по организации и планированию работы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участвуют в голосовании при принятии решения комиссией.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4.5. Секретарь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подпункте "б" пункта 3.10 настоящего Положения, и докладывает поступившие материалы председателю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осуществляет подготовку предложения о дате, времени и месте проведения заседания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осуществляет подготовку предложений о приглашении на заседание комиссии лиц, указанных в подпункте "а" пункта 3.10 настоящего Положения;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lastRenderedPageBreak/>
        <w:t>знакомит членов комиссии с материалами, представляемыми для обсуждения на заседании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ведет протокол заседания комиссии и оформляет вынесенное комиссией решение;</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осуществляет подсчет голосов при проведении тайного или открытого голосования;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вносит предложения председателю комиссии по организации и планированию работы комиссии, подведению итогов ее работы;</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формирует дела для хранения материалов, связанных с работой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4.6. Лица, участвующие в заседании комиссии с правом совещательного голоса:</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выступают на заседании комиссии и вносят предложения по вопросам, рассматриваемым на заседании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задают другим участникам заседания комиссии вопросы в соответствии с повесткой дня и получают на них ответы по существу;</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знакомятся с материалами, рассматриваемыми на заседании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lastRenderedPageBreak/>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4.1 настоящего Положения.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4.9.1. Заседания комиссии могут проводиться в отсутствие гражданского служащего или гражданина в случае:</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а) если в обращении, заявлении или уведомлении, предусмотренных подпунктом "б" пункта 4.1 настоящего Положения, не содержится указания о </w:t>
      </w:r>
      <w:r w:rsidRPr="007E06C5">
        <w:rPr>
          <w:rFonts w:ascii="Times New Roman" w:eastAsia="Times New Roman" w:hAnsi="Times New Roman" w:cs="Times New Roman"/>
          <w:color w:val="000000"/>
          <w:sz w:val="28"/>
          <w:szCs w:val="28"/>
          <w:lang w:eastAsia="ru-RU"/>
        </w:rPr>
        <w:lastRenderedPageBreak/>
        <w:t>намерении гражданского служащего или гражданина лично присутствовать на заседании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4.11. Члены комиссии и лица, участвовавшие в ее заседании, не вправе разглашать сведения, ставшие им известными в ходе работы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4.12. 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достоверными и полными;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4.13. 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lastRenderedPageBreak/>
        <w:t>а) установить, что гражданский служащий соблюдал требования к служебному поведению и (или) требования об урегулировании конфликта интересов;</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4.14. 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4.15. По итогам рассмотрения вопроса, указанного в абзаце третьем подпункта "б" пункта 4.1 настоящего Положения, комиссия принимает одно из следующих решений: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а) признать, что причина непредставления гражданским служащим сведений о доходах, об имуществе и обязательствах имущественного характера своих </w:t>
      </w:r>
      <w:r w:rsidRPr="007E06C5">
        <w:rPr>
          <w:rFonts w:ascii="Times New Roman" w:eastAsia="Times New Roman" w:hAnsi="Times New Roman" w:cs="Times New Roman"/>
          <w:color w:val="000000"/>
          <w:sz w:val="28"/>
          <w:szCs w:val="28"/>
          <w:lang w:eastAsia="ru-RU"/>
        </w:rPr>
        <w:lastRenderedPageBreak/>
        <w:t>супруги (супруга) и несовершеннолетних детей является объективной и уважительной;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4.15.1. По итогам рассмотрения вопроса, указанного в подпункте "г" пункта 4.1 настоящего Положения, комиссия принимает одно из следующих решений: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признать, что сведения, представленные гражданским служащим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б) признать, что сведения, представленные гражданским служащим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w:t>
      </w:r>
      <w:r w:rsidRPr="007E06C5">
        <w:rPr>
          <w:rFonts w:ascii="Times New Roman" w:eastAsia="Times New Roman" w:hAnsi="Times New Roman" w:cs="Times New Roman"/>
          <w:color w:val="000000"/>
          <w:sz w:val="28"/>
          <w:szCs w:val="28"/>
          <w:lang w:eastAsia="ru-RU"/>
        </w:rPr>
        <w:lastRenderedPageBreak/>
        <w:t>(или)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4.15.2. По итогам рассмотрения вопроса, указанного в абзаце четвертом подпункта "б" пункта 4.1 настоящего Положения, комиссия принимает одно из следующих решений: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4.15.3. По итогам рассмотрения вопроса, указанного в абзаце пятом подпункта "б" пункта 4.1 настоящего Положения, комиссия принимает одно из следующих решений: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признать, что при исполнении гражданским служащим должностных обязанностей конфликт интересов отсутствует;</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lastRenderedPageBreak/>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4.16. По итогам рассмотрения вопросов, указанных в подпунктах "а", "б", "г" и "д" пункта 4.1 настоящего Положения, и при наличии к тому оснований комиссия может принять иное решение, чем это предусмотрено пунктами 4.12 - 4.15, 4.15.1 - 4.15.3 и 4.16.1 настоящего Положения. Основания и мотивы принятия такого решения должны быть отражены в протоколе заседания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4.16.1. По итогам рассмотрения вопроса, указанного в подпункте "д" пункта 4.1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w:t>
      </w:r>
      <w:r w:rsidRPr="007E06C5">
        <w:rPr>
          <w:rFonts w:ascii="Times New Roman" w:eastAsia="Times New Roman" w:hAnsi="Times New Roman" w:cs="Times New Roman"/>
          <w:color w:val="000000"/>
          <w:sz w:val="28"/>
          <w:szCs w:val="28"/>
          <w:lang w:eastAsia="ru-RU"/>
        </w:rPr>
        <w:lastRenderedPageBreak/>
        <w:t>нарушают требования статьи 12 Федерального закона от 25 декабря 2008 г. N 273-ФЗ "О противодействии коррупции". В этом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4.17. По итогам рассмотрения вопросов, предусмотренного подпунктом "в" пункта 4.1 настоящего Положения, комиссия принимает соответствующее решение.</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4.19. Решение комиссии по вопросам, указанным в пункте 4.1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При равенстве голосов решение считается принятым в пользу гражданского служащего, в отношении которого комиссией рассматривается вопрос.</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Секретарь комиссии и лица, указанные в пункте 3.10 настоящего Положения, не участвуют в голосовании при принятии решения комиссией.</w:t>
      </w:r>
    </w:p>
    <w:p w:rsidR="007E06C5" w:rsidRPr="007E06C5" w:rsidRDefault="007E06C5" w:rsidP="007E06C5">
      <w:pPr>
        <w:spacing w:before="100" w:beforeAutospacing="1" w:after="100" w:afterAutospacing="1" w:line="450" w:lineRule="atLeast"/>
        <w:jc w:val="center"/>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V. Оформление и исполнение решений комиссий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5.1. Решение комиссии оформляется протоколом, который подписывают члены комиссии, принимавшие участие в ее заседании.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Решения комиссии, за исключением решения, принимаемого по итогам рассмотрения вопроса, указанного в абзаце втором подпункта "б" пункта 4.1 </w:t>
      </w:r>
      <w:r w:rsidRPr="007E06C5">
        <w:rPr>
          <w:rFonts w:ascii="Times New Roman" w:eastAsia="Times New Roman" w:hAnsi="Times New Roman" w:cs="Times New Roman"/>
          <w:color w:val="000000"/>
          <w:sz w:val="28"/>
          <w:szCs w:val="28"/>
          <w:lang w:eastAsia="ru-RU"/>
        </w:rPr>
        <w:lastRenderedPageBreak/>
        <w:t>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абзаце втором подпункта "б" пункта 4.1 настоящего Положения, носит обязательный характер.</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5.2. В протоколе заседания комиссии указываются: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а) дата заседания комиссии, фамилии, имена, отчества членов комиссии и других лиц, присутствующих на заседании;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в) предъявляемые к гражданскому служащему претензии, материалы, на которых они основываются;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г) содержание пояснений гражданского служащего и других лиц по существу предъявляемых претензий;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д) фамилии, имена, отчества выступивших на заседании лиц и краткое изложение их выступлений;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е) источник информации, содержащей основания для проведения заседаний комиссий, дата поступления информации в Следственный комитет;</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ж) результаты голосования;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з) решение и обоснование его принятия;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и) другие сведения.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lastRenderedPageBreak/>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5.5.1. Выписка из решения комиссии, заверенная подписью секретаря комиссии и печатью 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подпункта "б" пункта 4.1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5.6. В случае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xml:space="preserve">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 </w:t>
      </w:r>
      <w:r w:rsidRPr="007E06C5">
        <w:rPr>
          <w:rFonts w:ascii="Times New Roman" w:eastAsia="Times New Roman" w:hAnsi="Times New Roman" w:cs="Times New Roman"/>
          <w:color w:val="000000"/>
          <w:sz w:val="28"/>
          <w:szCs w:val="28"/>
          <w:lang w:eastAsia="ru-RU"/>
        </w:rPr>
        <w:lastRenderedPageBreak/>
        <w:t>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7E06C5" w:rsidRPr="007E06C5" w:rsidRDefault="007E06C5" w:rsidP="007E06C5">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 </w:t>
      </w:r>
    </w:p>
    <w:p w:rsidR="007E06C5" w:rsidRPr="007E06C5" w:rsidRDefault="007E06C5" w:rsidP="007E06C5">
      <w:pPr>
        <w:spacing w:before="100" w:beforeAutospacing="1" w:after="0" w:line="450" w:lineRule="atLeast"/>
        <w:jc w:val="center"/>
        <w:rPr>
          <w:rFonts w:ascii="Times New Roman" w:eastAsia="Times New Roman" w:hAnsi="Times New Roman" w:cs="Times New Roman"/>
          <w:color w:val="000000"/>
          <w:sz w:val="28"/>
          <w:szCs w:val="28"/>
          <w:lang w:eastAsia="ru-RU"/>
        </w:rPr>
      </w:pPr>
      <w:r w:rsidRPr="007E06C5">
        <w:rPr>
          <w:rFonts w:ascii="Times New Roman" w:eastAsia="Times New Roman" w:hAnsi="Times New Roman" w:cs="Times New Roman"/>
          <w:color w:val="000000"/>
          <w:sz w:val="28"/>
          <w:szCs w:val="28"/>
          <w:lang w:eastAsia="ru-RU"/>
        </w:rPr>
        <w:t> </w:t>
      </w:r>
    </w:p>
    <w:p w:rsidR="00D0035B" w:rsidRDefault="007E06C5"/>
    <w:sectPr w:rsidR="00D00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91"/>
    <w:rsid w:val="004D154D"/>
    <w:rsid w:val="007E06C5"/>
    <w:rsid w:val="00AC5391"/>
    <w:rsid w:val="00B04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97172-5879-409A-A7E4-15F98852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5268">
      <w:bodyDiv w:val="1"/>
      <w:marLeft w:val="0"/>
      <w:marRight w:val="0"/>
      <w:marTop w:val="0"/>
      <w:marBottom w:val="0"/>
      <w:divBdr>
        <w:top w:val="none" w:sz="0" w:space="0" w:color="auto"/>
        <w:left w:val="none" w:sz="0" w:space="0" w:color="auto"/>
        <w:bottom w:val="none" w:sz="0" w:space="0" w:color="auto"/>
        <w:right w:val="none" w:sz="0" w:space="0" w:color="auto"/>
      </w:divBdr>
      <w:divsChild>
        <w:div w:id="31669392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6368</Words>
  <Characters>36299</Characters>
  <Application>Microsoft Office Word</Application>
  <DocSecurity>0</DocSecurity>
  <Lines>302</Lines>
  <Paragraphs>85</Paragraphs>
  <ScaleCrop>false</ScaleCrop>
  <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Евдокимова</dc:creator>
  <cp:keywords/>
  <dc:description/>
  <cp:lastModifiedBy>Анжелика Евдокимова</cp:lastModifiedBy>
  <cp:revision>2</cp:revision>
  <dcterms:created xsi:type="dcterms:W3CDTF">2021-06-24T08:44:00Z</dcterms:created>
  <dcterms:modified xsi:type="dcterms:W3CDTF">2021-06-24T08:45:00Z</dcterms:modified>
</cp:coreProperties>
</file>